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041F8B" w:rsidTr="00DC0349">
        <w:tc>
          <w:tcPr>
            <w:tcW w:w="5920" w:type="dxa"/>
          </w:tcPr>
          <w:p w:rsidR="00041F8B" w:rsidRDefault="00041F8B" w:rsidP="00041F8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1" w:type="dxa"/>
          </w:tcPr>
          <w:p w:rsidR="000245C8" w:rsidRDefault="000245C8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DC0349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>Приложение к решению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>Совета депутатов</w:t>
            </w:r>
            <w:r w:rsidR="00DC034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сельского </w:t>
            </w: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>поселения Аган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41F8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 </w:t>
            </w:r>
            <w:r w:rsidR="000245C8">
              <w:rPr>
                <w:rFonts w:eastAsia="Calibri"/>
                <w:bCs/>
                <w:sz w:val="28"/>
                <w:szCs w:val="28"/>
                <w:lang w:eastAsia="en-US"/>
              </w:rPr>
              <w:t>12.05.2021 г. №  12</w:t>
            </w:r>
          </w:p>
          <w:p w:rsidR="00041F8B" w:rsidRPr="00041F8B" w:rsidRDefault="00041F8B" w:rsidP="00DC034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41F8B" w:rsidRDefault="00041F8B" w:rsidP="00041F8B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041F8B" w:rsidRDefault="00041F8B" w:rsidP="00C51AA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определения размера арендной платы за пользование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 xml:space="preserve">муниципальным имуществом 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41F8B">
        <w:rPr>
          <w:rFonts w:eastAsia="Calibri"/>
          <w:b/>
          <w:bCs/>
          <w:sz w:val="28"/>
          <w:szCs w:val="28"/>
          <w:lang w:eastAsia="en-US"/>
        </w:rPr>
        <w:t>(далее – методика)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041F8B">
        <w:rPr>
          <w:rFonts w:eastAsia="Calibri"/>
          <w:b/>
          <w:sz w:val="28"/>
          <w:szCs w:val="28"/>
          <w:lang w:val="en-US" w:eastAsia="en-US"/>
        </w:rPr>
        <w:t>I</w:t>
      </w:r>
      <w:r w:rsidRPr="00041F8B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1.1. Методика устанавливает порядок определения арендной платы                        за сдаваемое в аренду имущество, находящееся в муниципальной собственности сельского поселения Аган (далее - Объект).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1.2. Методика не распространяется на отношения, возникшие                               при предоставлении в аренду земельных участков, за исключением случаев одновременного предоставления (по одному договору) в аренду земельного участка и расположенных на нем зданий, строений и их частей, находящихся                     в собственности сельского поселения Аган.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1.3. Предоставление имущества в аренду осуществляется путем заключения договора аренды по результатам торгов (конкурса, аукциона) либо без их проведения, в соответствии с действующим законодательством.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1.4. Порядок, условия и сроки внесения арендной платы за использование имуществом устанавливаются в договоре аренды имущества.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1.5. При передаче муниципального имущества в аренду для размещения банкоматов, платежных терминалов и торговых автоматов арендуемая площадь должна составлять не менее 3,0 кв. м.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1.6. При расчете арендной платы дополнительно учитываются площади мест общего пользования, рассчитанные пропорционально основной площади арендуемых помещений.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>Раздел II. Порядок определения размера арендной платы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41F8B">
        <w:rPr>
          <w:rFonts w:eastAsia="Calibri"/>
          <w:b/>
          <w:sz w:val="28"/>
          <w:szCs w:val="28"/>
          <w:lang w:eastAsia="en-US"/>
        </w:rPr>
        <w:t>при предоставлении имущества в аренду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2.1. Размер (начальный размер) арендной платы определяется                                 по результатам проведения оценки рыночной стоимости имущественного права пользования объектом аренды за одну единицу времени (час, день, месяц, год) в порядке, установленном законодательством, регулирующим оценочную деятельность в Российской Федерации, с учетом понижающих коэффициентов, предусмотренных Методикой.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2.2. При передаче муниципального имущества в аренду на срок, превышающий один год, договором аренды предусматривается корректировка размера арендной платы в сторону увеличен</w:t>
      </w:r>
      <w:r w:rsidR="003F75A2">
        <w:rPr>
          <w:rFonts w:eastAsia="Calibri"/>
          <w:sz w:val="28"/>
          <w:szCs w:val="28"/>
          <w:lang w:eastAsia="en-US"/>
        </w:rPr>
        <w:t>ия, но не чаще одного раза в  год</w:t>
      </w:r>
      <w:r w:rsidRPr="00041F8B">
        <w:rPr>
          <w:rFonts w:eastAsia="Calibri"/>
          <w:sz w:val="28"/>
          <w:szCs w:val="28"/>
          <w:lang w:eastAsia="en-US"/>
        </w:rPr>
        <w:t>.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lastRenderedPageBreak/>
        <w:t>2.3. Расчет арендной платы за передаваемое в аренду имущество определяется по формуле: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АП =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АПо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х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41F8B">
        <w:rPr>
          <w:rFonts w:eastAsia="Calibri"/>
          <w:sz w:val="28"/>
          <w:szCs w:val="28"/>
          <w:lang w:eastAsia="en-US"/>
        </w:rPr>
        <w:t>Кп</w:t>
      </w:r>
      <w:proofErr w:type="spellEnd"/>
      <w:r w:rsidRPr="00041F8B">
        <w:rPr>
          <w:rFonts w:eastAsia="Calibri"/>
          <w:sz w:val="28"/>
          <w:szCs w:val="28"/>
          <w:lang w:eastAsia="en-US"/>
        </w:rPr>
        <w:t>, где: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>АП - размер арендной платы (час, день, месяц, год), рублей;</w:t>
      </w:r>
    </w:p>
    <w:p w:rsidR="00041F8B" w:rsidRPr="00041F8B" w:rsidRDefault="00041F8B" w:rsidP="00041F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1F8B">
        <w:rPr>
          <w:rFonts w:eastAsia="Calibri"/>
          <w:sz w:val="28"/>
          <w:szCs w:val="28"/>
          <w:lang w:eastAsia="en-US"/>
        </w:rPr>
        <w:t>АПо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- величина арендной платы, устанавливается на основании отчета оценщика;</w:t>
      </w:r>
    </w:p>
    <w:p w:rsidR="00041F8B" w:rsidRPr="00041F8B" w:rsidRDefault="00041F8B" w:rsidP="00C51A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41F8B">
        <w:rPr>
          <w:rFonts w:eastAsia="Calibri"/>
          <w:sz w:val="28"/>
          <w:szCs w:val="28"/>
          <w:lang w:eastAsia="en-US"/>
        </w:rPr>
        <w:t>Кп</w:t>
      </w:r>
      <w:proofErr w:type="spellEnd"/>
      <w:r w:rsidRPr="00041F8B">
        <w:rPr>
          <w:rFonts w:eastAsia="Calibri"/>
          <w:sz w:val="28"/>
          <w:szCs w:val="28"/>
          <w:lang w:eastAsia="en-US"/>
        </w:rPr>
        <w:t xml:space="preserve"> - понижающий коэффициент, устанавливается в размере, определенном </w:t>
      </w:r>
      <w:r w:rsidRPr="00041F8B">
        <w:rPr>
          <w:sz w:val="28"/>
          <w:szCs w:val="28"/>
        </w:rPr>
        <w:t xml:space="preserve">таблицей, </w:t>
      </w:r>
      <w:r w:rsidRPr="00041F8B">
        <w:rPr>
          <w:rFonts w:eastAsia="Calibri"/>
          <w:sz w:val="28"/>
          <w:szCs w:val="28"/>
          <w:lang w:eastAsia="en-US"/>
        </w:rPr>
        <w:t xml:space="preserve">и применяется в отношении указанных в этой </w:t>
      </w:r>
      <w:hyperlink w:anchor="Par120" w:history="1">
        <w:r w:rsidRPr="00041F8B">
          <w:rPr>
            <w:rFonts w:eastAsia="Calibri"/>
            <w:sz w:val="28"/>
            <w:szCs w:val="28"/>
            <w:lang w:eastAsia="en-US"/>
          </w:rPr>
          <w:t>таблице</w:t>
        </w:r>
      </w:hyperlink>
      <w:r w:rsidRPr="00041F8B">
        <w:rPr>
          <w:rFonts w:eastAsia="Calibri"/>
          <w:sz w:val="28"/>
          <w:szCs w:val="28"/>
          <w:lang w:eastAsia="en-US"/>
        </w:rPr>
        <w:t xml:space="preserve"> категорий арендаторов.</w:t>
      </w:r>
    </w:p>
    <w:p w:rsidR="00041F8B" w:rsidRPr="00041F8B" w:rsidRDefault="00041F8B" w:rsidP="00041F8B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Таблица </w:t>
      </w:r>
    </w:p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Par120"/>
      <w:bookmarkEnd w:id="1"/>
      <w:r w:rsidRPr="00041F8B">
        <w:rPr>
          <w:rFonts w:eastAsia="Calibri"/>
          <w:b/>
          <w:sz w:val="28"/>
          <w:szCs w:val="28"/>
          <w:lang w:eastAsia="en-US"/>
        </w:rPr>
        <w:t>Понижающий коэффициент</w:t>
      </w:r>
    </w:p>
    <w:p w:rsidR="00041F8B" w:rsidRPr="00041F8B" w:rsidRDefault="00041F8B" w:rsidP="00041F8B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3827"/>
        <w:gridCol w:w="1701"/>
      </w:tblGrid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 xml:space="preserve">Категория </w:t>
            </w:r>
          </w:p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арендаторов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 xml:space="preserve">Виды деятельности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41F8B">
              <w:rPr>
                <w:rFonts w:eastAsia="Calibri"/>
                <w:b/>
                <w:lang w:eastAsia="en-US"/>
              </w:rPr>
              <w:t>Значение понижающего коэффициента (</w:t>
            </w:r>
            <w:proofErr w:type="spellStart"/>
            <w:r w:rsidRPr="00041F8B">
              <w:rPr>
                <w:rFonts w:eastAsia="Calibri"/>
                <w:b/>
                <w:lang w:eastAsia="en-US"/>
              </w:rPr>
              <w:t>Кп</w:t>
            </w:r>
            <w:proofErr w:type="spellEnd"/>
            <w:r w:rsidRPr="00041F8B">
              <w:rPr>
                <w:rFonts w:eastAsia="Calibri"/>
                <w:b/>
                <w:lang w:eastAsia="en-US"/>
              </w:rPr>
              <w:t>)</w:t>
            </w:r>
          </w:p>
        </w:tc>
      </w:tr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 xml:space="preserve">Субъекты малого </w:t>
            </w:r>
            <w:r w:rsidR="003F75A2">
              <w:rPr>
                <w:rFonts w:eastAsia="Calibri"/>
                <w:lang w:eastAsia="en-US"/>
              </w:rPr>
              <w:t>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перечнем: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-производство хлеба и хлебобулочных изделий;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предоставление услуг общественного питания в муниципальных учреждениях и предприятиях общедоступного типа, не осуществляющих реализацию подакцизных товаров;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реализация товаров первой необходимости и повседневного спроса в отдаленных, труднодоступных и малочисленных населенных пунктов района;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продажа учебной, методической, публицистической и художественной литературы;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внутренний туризм;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-рыболовство, </w:t>
            </w:r>
            <w:proofErr w:type="spellStart"/>
            <w:r>
              <w:rPr>
                <w:rFonts w:eastAsia="Calibri"/>
                <w:lang w:eastAsia="en-US"/>
              </w:rPr>
              <w:t>рыбопереработка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производство и переработка сельскохозяйственной продукции, дикоросов;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переработка леса;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образовательные услуги;</w:t>
            </w:r>
          </w:p>
          <w:p w:rsidR="00AE1E28" w:rsidRDefault="00AE1E28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семейный бизнес;</w:t>
            </w:r>
          </w:p>
          <w:p w:rsidR="00041F8B" w:rsidRPr="00041F8B" w:rsidRDefault="00AE1E28" w:rsidP="00AE1E2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социальное предпринимательство.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0,5</w:t>
            </w:r>
          </w:p>
        </w:tc>
      </w:tr>
      <w:tr w:rsidR="00041F8B" w:rsidRPr="00041F8B" w:rsidTr="00AE1E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Социально ориентированные некоммерческие организации, в том числе являющиеся исполнителями общественно полезных услуг</w:t>
            </w:r>
            <w:r w:rsidR="00AE1E28">
              <w:rPr>
                <w:rFonts w:eastAsia="Calibri"/>
                <w:lang w:eastAsia="en-US"/>
              </w:rPr>
              <w:t>, субъекты малого и среднего предпринимательства, имеющие статус социального предприятия</w:t>
            </w:r>
            <w:r w:rsidRPr="00041F8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C51AA2" w:rsidP="00041F8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41F8B" w:rsidRPr="00041F8B">
              <w:rPr>
                <w:rFonts w:eastAsia="Calibri"/>
                <w:lang w:eastAsia="en-US"/>
              </w:rPr>
              <w:t>риоритетные направления деятельности в сфере оказания общественно полезных услуг, утвержденных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B" w:rsidRPr="00041F8B" w:rsidRDefault="00041F8B" w:rsidP="00041F8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41F8B">
              <w:rPr>
                <w:rFonts w:eastAsia="Calibri"/>
                <w:lang w:eastAsia="en-US"/>
              </w:rPr>
              <w:t>0,1</w:t>
            </w:r>
          </w:p>
        </w:tc>
      </w:tr>
    </w:tbl>
    <w:p w:rsidR="00041F8B" w:rsidRPr="00041F8B" w:rsidRDefault="00041F8B" w:rsidP="00041F8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041F8B" w:rsidRPr="00041F8B" w:rsidRDefault="00041F8B" w:rsidP="00041F8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41F8B">
        <w:rPr>
          <w:rFonts w:eastAsia="Calibri"/>
          <w:sz w:val="28"/>
          <w:szCs w:val="28"/>
          <w:lang w:eastAsia="en-US"/>
        </w:rPr>
        <w:t xml:space="preserve">2.4. Понижающий коэффициент в отношении имущества, предоставляемого в аренду социально ориентированной некоммерческой организации, применяется в случае, если в учредительных документах социально ориентированной некоммерческой организации и сведениях о видах деятельности этой организации, содержащихся в выписке из Единого государственного реестра юридических лиц, указаны виды деятельности, предусмотренные </w:t>
      </w:r>
      <w:hyperlink r:id="rId5" w:history="1">
        <w:r w:rsidRPr="00041F8B">
          <w:rPr>
            <w:rFonts w:eastAsia="Calibri"/>
            <w:sz w:val="28"/>
            <w:szCs w:val="28"/>
            <w:lang w:eastAsia="en-US"/>
          </w:rPr>
          <w:t>статьей 31.1</w:t>
        </w:r>
      </w:hyperlink>
      <w:r w:rsidRPr="00041F8B">
        <w:rPr>
          <w:rFonts w:eastAsia="Calibri"/>
          <w:sz w:val="28"/>
          <w:szCs w:val="28"/>
          <w:lang w:eastAsia="en-US"/>
        </w:rPr>
        <w:t xml:space="preserve"> Федерального закона от 12 января 1996 года                     № 7-ФЗ «О некоммерческих организациях».</w:t>
      </w:r>
    </w:p>
    <w:p w:rsidR="0043532B" w:rsidRDefault="0043532B"/>
    <w:sectPr w:rsidR="0043532B" w:rsidSect="00935EF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E0CDD"/>
    <w:rsid w:val="000245C8"/>
    <w:rsid w:val="00041F8B"/>
    <w:rsid w:val="00105144"/>
    <w:rsid w:val="001335D4"/>
    <w:rsid w:val="003314E6"/>
    <w:rsid w:val="003F75A2"/>
    <w:rsid w:val="0043532B"/>
    <w:rsid w:val="004D2447"/>
    <w:rsid w:val="004E5D86"/>
    <w:rsid w:val="00823662"/>
    <w:rsid w:val="00852CD2"/>
    <w:rsid w:val="008F41E1"/>
    <w:rsid w:val="00935EFA"/>
    <w:rsid w:val="00977D2B"/>
    <w:rsid w:val="009D4BF3"/>
    <w:rsid w:val="00A65CCE"/>
    <w:rsid w:val="00AB7918"/>
    <w:rsid w:val="00AE1E28"/>
    <w:rsid w:val="00B90FAC"/>
    <w:rsid w:val="00C0695E"/>
    <w:rsid w:val="00C51AA2"/>
    <w:rsid w:val="00C662B4"/>
    <w:rsid w:val="00CA60C8"/>
    <w:rsid w:val="00DC0349"/>
    <w:rsid w:val="00DE0CDD"/>
    <w:rsid w:val="00E0191E"/>
    <w:rsid w:val="00F84831"/>
    <w:rsid w:val="00F90B65"/>
    <w:rsid w:val="00FC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19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1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35EFA"/>
    <w:pPr>
      <w:ind w:left="720"/>
      <w:contextualSpacing/>
    </w:pPr>
  </w:style>
  <w:style w:type="table" w:styleId="a6">
    <w:name w:val="Table Grid"/>
    <w:basedOn w:val="a1"/>
    <w:uiPriority w:val="59"/>
    <w:rsid w:val="0004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E81A53D8F54FD472CD11D0DF51510904ADE57EBF0FD89C9CB18D4CC8B8A723BD22D06F93VBg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A944-516F-4231-AE2E-257447F6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</cp:lastModifiedBy>
  <cp:revision>2</cp:revision>
  <cp:lastPrinted>2021-05-12T06:48:00Z</cp:lastPrinted>
  <dcterms:created xsi:type="dcterms:W3CDTF">2021-05-12T10:46:00Z</dcterms:created>
  <dcterms:modified xsi:type="dcterms:W3CDTF">2021-05-12T10:46:00Z</dcterms:modified>
</cp:coreProperties>
</file>